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0" w:lineRule="auto"/>
        <w:jc w:val="both"/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eastAsia="zh-CN"/>
        </w:rPr>
        <w:t>为进一步规范和加强医疗机构审批管理，根据〈国家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卫生健康委员会国家中医药管理局</w:t>
      </w: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关于印发诊所备案管理暂行办法的通知</w:t>
      </w: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eastAsia="zh-CN"/>
        </w:rPr>
        <w:t>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国卫医政发〔2022〕33号</w:t>
      </w: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eastAsia="zh-CN"/>
        </w:rPr>
        <w:t>〉文件精神，现将拟备案诊所基本情况进行公示，公示日期为</w:t>
      </w: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val="en-US" w:eastAsia="zh-CN"/>
        </w:rPr>
        <w:t>2024年03月22日至2024年03月26日。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对拟</w:t>
      </w: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eastAsia="zh-CN"/>
        </w:rPr>
        <w:t>备案诊所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如有异议，可在公示期反映。反映情况和问题应实事求是，签署或告知真实姓名、工作单位和联系方式；对线索不清的匿名信和匿名电话不予受理。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受理单位：郑东新区社会事业局行政审批办公室  电话：67179693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地    址：郑东新区政务服务中心二楼   邮编：450000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拟登记医疗机构如下：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41"/>
        <w:gridCol w:w="1187"/>
        <w:gridCol w:w="1904"/>
        <w:gridCol w:w="794"/>
        <w:gridCol w:w="856"/>
        <w:gridCol w:w="774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89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669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拟备案诊所名称</w:t>
            </w:r>
          </w:p>
        </w:tc>
        <w:tc>
          <w:tcPr>
            <w:tcW w:w="696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申请单位（人）</w:t>
            </w:r>
          </w:p>
        </w:tc>
        <w:tc>
          <w:tcPr>
            <w:tcW w:w="1117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拟备案诊所详细地址</w:t>
            </w:r>
          </w:p>
        </w:tc>
        <w:tc>
          <w:tcPr>
            <w:tcW w:w="466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502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经营性质</w:t>
            </w:r>
          </w:p>
        </w:tc>
        <w:tc>
          <w:tcPr>
            <w:tcW w:w="454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所有制形式</w:t>
            </w:r>
          </w:p>
        </w:tc>
        <w:tc>
          <w:tcPr>
            <w:tcW w:w="603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诊疗科目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489" w:type="pct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郑东奥兰康明德诊所</w:t>
            </w:r>
          </w:p>
        </w:tc>
        <w:tc>
          <w:tcPr>
            <w:tcW w:w="6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王守礼</w:t>
            </w:r>
          </w:p>
        </w:tc>
        <w:tc>
          <w:tcPr>
            <w:tcW w:w="11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郑东新区明理路北段河南大学郑州校区明德园（31号院）商业房6-3层附3二层附4号</w:t>
            </w:r>
          </w:p>
        </w:tc>
        <w:tc>
          <w:tcPr>
            <w:tcW w:w="466" w:type="pc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普通诊所</w:t>
            </w:r>
          </w:p>
        </w:tc>
        <w:tc>
          <w:tcPr>
            <w:tcW w:w="502" w:type="pc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营利性</w:t>
            </w:r>
          </w:p>
        </w:tc>
        <w:tc>
          <w:tcPr>
            <w:tcW w:w="454" w:type="pc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私人</w:t>
            </w:r>
          </w:p>
        </w:tc>
        <w:tc>
          <w:tcPr>
            <w:tcW w:w="603" w:type="pc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内科、妇产科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(妇科专业）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489" w:type="pct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郑东畅德堂安康诊所</w:t>
            </w:r>
          </w:p>
        </w:tc>
        <w:tc>
          <w:tcPr>
            <w:tcW w:w="6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岳春段</w:t>
            </w:r>
          </w:p>
        </w:tc>
        <w:tc>
          <w:tcPr>
            <w:tcW w:w="11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郑州市郑东新区地润路3号绿城百合公寓1号楼1层附10号</w:t>
            </w:r>
          </w:p>
        </w:tc>
        <w:tc>
          <w:tcPr>
            <w:tcW w:w="466" w:type="pc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普通诊所</w:t>
            </w:r>
          </w:p>
        </w:tc>
        <w:tc>
          <w:tcPr>
            <w:tcW w:w="502" w:type="pc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营利性</w:t>
            </w:r>
          </w:p>
        </w:tc>
        <w:tc>
          <w:tcPr>
            <w:tcW w:w="454" w:type="pc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私人</w:t>
            </w:r>
          </w:p>
        </w:tc>
        <w:tc>
          <w:tcPr>
            <w:tcW w:w="603" w:type="pc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内科、中医科（内科专业）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489" w:type="pct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郑东溉霆诊所</w:t>
            </w:r>
          </w:p>
        </w:tc>
        <w:tc>
          <w:tcPr>
            <w:tcW w:w="6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赵梅</w:t>
            </w:r>
          </w:p>
        </w:tc>
        <w:tc>
          <w:tcPr>
            <w:tcW w:w="11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河南自贸试验区郑州片区（郑东）商都路与心怡路中晟伟业国际广场B座20层2001号</w:t>
            </w:r>
          </w:p>
        </w:tc>
        <w:tc>
          <w:tcPr>
            <w:tcW w:w="466" w:type="pc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普通诊所</w:t>
            </w:r>
          </w:p>
        </w:tc>
        <w:tc>
          <w:tcPr>
            <w:tcW w:w="502" w:type="pc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营利性</w:t>
            </w:r>
          </w:p>
        </w:tc>
        <w:tc>
          <w:tcPr>
            <w:tcW w:w="454" w:type="pc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私人</w:t>
            </w:r>
          </w:p>
        </w:tc>
        <w:tc>
          <w:tcPr>
            <w:tcW w:w="603" w:type="pc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内科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YTM4YzdmZmFiMDY4ODE3MGVmNWFkZGVkOTg0MTAifQ=="/>
  </w:docVars>
  <w:rsids>
    <w:rsidRoot w:val="00000000"/>
    <w:rsid w:val="0E591CF5"/>
    <w:rsid w:val="16B4157E"/>
    <w:rsid w:val="198779D2"/>
    <w:rsid w:val="1D080227"/>
    <w:rsid w:val="1E8D4852"/>
    <w:rsid w:val="242D7AB3"/>
    <w:rsid w:val="25D82551"/>
    <w:rsid w:val="2C472C5C"/>
    <w:rsid w:val="38B354DF"/>
    <w:rsid w:val="5A0801FE"/>
    <w:rsid w:val="61C15A1A"/>
    <w:rsid w:val="664823BA"/>
    <w:rsid w:val="6C2B12BC"/>
    <w:rsid w:val="75D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356</Characters>
  <Lines>0</Lines>
  <Paragraphs>0</Paragraphs>
  <TotalTime>10</TotalTime>
  <ScaleCrop>false</ScaleCrop>
  <LinksUpToDate>false</LinksUpToDate>
  <CharactersWithSpaces>371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2023-02-20T08:40:00Z</dcterms:created>
  <dc:creator>Administrator</dc:creator>
  <cp:lastModifiedBy>Yi、</cp:lastModifiedBy>
  <dcterms:modified xsi:type="dcterms:W3CDTF">2024-03-28T07:59:52Z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5D0D87B900684A16AA61D5B1B251EAFB</vt:lpwstr>
  </property>
</Properties>
</file>